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72EB" w14:textId="77777777" w:rsidR="0046704E" w:rsidRPr="0058769C" w:rsidRDefault="0046704E" w:rsidP="0046704E">
      <w:pPr>
        <w:pStyle w:val="NoSpacing"/>
        <w:jc w:val="center"/>
        <w:rPr>
          <w:b/>
          <w:sz w:val="28"/>
          <w:szCs w:val="28"/>
        </w:rPr>
      </w:pPr>
      <w:r w:rsidRPr="0058769C">
        <w:rPr>
          <w:b/>
          <w:sz w:val="28"/>
          <w:szCs w:val="28"/>
        </w:rPr>
        <w:t>Care &amp; Help, LLC. Home Care Agency</w:t>
      </w:r>
    </w:p>
    <w:p w14:paraId="53117D15" w14:textId="77777777" w:rsidR="0046704E" w:rsidRPr="0058769C" w:rsidRDefault="0046704E" w:rsidP="0046704E">
      <w:pPr>
        <w:pStyle w:val="NoSpacing"/>
        <w:jc w:val="center"/>
        <w:rPr>
          <w:b/>
          <w:sz w:val="28"/>
          <w:szCs w:val="28"/>
        </w:rPr>
      </w:pPr>
      <w:r w:rsidRPr="0058769C">
        <w:rPr>
          <w:b/>
          <w:sz w:val="28"/>
          <w:szCs w:val="28"/>
        </w:rPr>
        <w:t xml:space="preserve">1051 </w:t>
      </w:r>
      <w:bookmarkStart w:id="0" w:name="_GoBack"/>
      <w:bookmarkEnd w:id="0"/>
      <w:r w:rsidRPr="0058769C">
        <w:rPr>
          <w:b/>
          <w:sz w:val="28"/>
          <w:szCs w:val="28"/>
        </w:rPr>
        <w:t>County Line Rd.</w:t>
      </w:r>
    </w:p>
    <w:p w14:paraId="60F8750E" w14:textId="77777777" w:rsidR="0046704E" w:rsidRPr="0058769C" w:rsidRDefault="0046704E" w:rsidP="0046704E">
      <w:pPr>
        <w:pStyle w:val="NoSpacing"/>
        <w:jc w:val="center"/>
        <w:rPr>
          <w:b/>
          <w:sz w:val="28"/>
          <w:szCs w:val="28"/>
        </w:rPr>
      </w:pPr>
      <w:r w:rsidRPr="0058769C">
        <w:rPr>
          <w:b/>
          <w:sz w:val="28"/>
          <w:szCs w:val="28"/>
        </w:rPr>
        <w:t>Huntingdon Valley, PA 19006</w:t>
      </w:r>
    </w:p>
    <w:p w14:paraId="05BCA8BA" w14:textId="54813C37" w:rsidR="0046704E" w:rsidRPr="0058769C" w:rsidRDefault="0046704E" w:rsidP="0046704E">
      <w:pPr>
        <w:pStyle w:val="NoSpacing"/>
        <w:jc w:val="center"/>
        <w:rPr>
          <w:b/>
          <w:sz w:val="28"/>
          <w:szCs w:val="28"/>
        </w:rPr>
      </w:pPr>
      <w:r w:rsidRPr="0058769C">
        <w:rPr>
          <w:b/>
          <w:sz w:val="28"/>
          <w:szCs w:val="28"/>
        </w:rPr>
        <w:t>Tel: (267) 778-9180 ~ Fax: (215) 689-4274</w:t>
      </w:r>
    </w:p>
    <w:p w14:paraId="31A1A803" w14:textId="6A3FC952" w:rsidR="0046704E" w:rsidRDefault="0046704E" w:rsidP="0046704E">
      <w:pPr>
        <w:spacing w:line="240" w:lineRule="auto"/>
        <w:rPr>
          <w:sz w:val="36"/>
          <w:szCs w:val="36"/>
        </w:rPr>
      </w:pPr>
      <w:r>
        <w:rPr>
          <w:sz w:val="36"/>
          <w:szCs w:val="36"/>
        </w:rPr>
        <w:t>____________________________________________________</w:t>
      </w:r>
    </w:p>
    <w:p w14:paraId="2BC6D992" w14:textId="79D1380B" w:rsidR="0046704E" w:rsidRDefault="0046704E" w:rsidP="0046704E">
      <w:pPr>
        <w:spacing w:line="240" w:lineRule="auto"/>
        <w:jc w:val="center"/>
        <w:rPr>
          <w:b/>
          <w:bCs/>
          <w:sz w:val="36"/>
          <w:szCs w:val="36"/>
        </w:rPr>
      </w:pPr>
      <w:r w:rsidRPr="0046704E">
        <w:rPr>
          <w:b/>
          <w:bCs/>
          <w:sz w:val="36"/>
          <w:szCs w:val="36"/>
        </w:rPr>
        <w:t>Cultural Diversity Learning Guide</w:t>
      </w:r>
    </w:p>
    <w:p w14:paraId="10B0D56D" w14:textId="7A0A47A1" w:rsidR="0046704E" w:rsidRDefault="0046704E" w:rsidP="0046704E">
      <w:pPr>
        <w:spacing w:line="240" w:lineRule="auto"/>
        <w:rPr>
          <w:b/>
          <w:bCs/>
          <w:sz w:val="24"/>
          <w:szCs w:val="24"/>
          <w:u w:val="single"/>
        </w:rPr>
      </w:pPr>
      <w:r w:rsidRPr="0046704E">
        <w:rPr>
          <w:b/>
          <w:bCs/>
          <w:sz w:val="24"/>
          <w:szCs w:val="24"/>
          <w:u w:val="single"/>
        </w:rPr>
        <w:t>What is cultur</w:t>
      </w:r>
      <w:r>
        <w:rPr>
          <w:b/>
          <w:bCs/>
          <w:sz w:val="24"/>
          <w:szCs w:val="24"/>
          <w:u w:val="single"/>
        </w:rPr>
        <w:t>e</w:t>
      </w:r>
      <w:r w:rsidRPr="0046704E">
        <w:rPr>
          <w:b/>
          <w:bCs/>
          <w:sz w:val="24"/>
          <w:szCs w:val="24"/>
          <w:u w:val="single"/>
        </w:rPr>
        <w:t xml:space="preserve">? </w:t>
      </w:r>
    </w:p>
    <w:p w14:paraId="1BCCCC67" w14:textId="42E65C7A" w:rsidR="0046704E" w:rsidRDefault="0046704E" w:rsidP="0046704E">
      <w:pPr>
        <w:spacing w:line="240" w:lineRule="auto"/>
        <w:rPr>
          <w:sz w:val="24"/>
          <w:szCs w:val="24"/>
        </w:rPr>
      </w:pPr>
      <w:r w:rsidRPr="0046704E">
        <w:rPr>
          <w:sz w:val="24"/>
          <w:szCs w:val="24"/>
        </w:rPr>
        <w:t>The values, beliefs, standards, language, thinking patterns, behavioral norms, communications styles, etc. shared by a group of people. It guides decisions and actions of a group through time. We have an obligation to be respectful and sensitive to another's belief system. Healthcare workers must be culturally competent and comfortable with those they serve. Healthcare workers should understand how their own personal biases and values influence communication with patients, families, and co-workers.</w:t>
      </w:r>
    </w:p>
    <w:p w14:paraId="009EFF79" w14:textId="7CEFEFBB" w:rsidR="0046704E" w:rsidRDefault="0046704E" w:rsidP="0046704E">
      <w:pPr>
        <w:spacing w:line="240" w:lineRule="auto"/>
        <w:rPr>
          <w:sz w:val="24"/>
          <w:szCs w:val="24"/>
        </w:rPr>
      </w:pPr>
      <w:r>
        <w:rPr>
          <w:b/>
          <w:bCs/>
          <w:sz w:val="24"/>
          <w:szCs w:val="24"/>
          <w:u w:val="single"/>
        </w:rPr>
        <w:t>Common</w:t>
      </w:r>
      <w:r w:rsidRPr="0046704E">
        <w:rPr>
          <w:b/>
          <w:bCs/>
          <w:sz w:val="24"/>
          <w:szCs w:val="24"/>
          <w:u w:val="single"/>
        </w:rPr>
        <w:t xml:space="preserve"> manifestations of culture</w:t>
      </w:r>
      <w:r>
        <w:rPr>
          <w:sz w:val="24"/>
          <w:szCs w:val="24"/>
        </w:rPr>
        <w:t>:</w:t>
      </w:r>
    </w:p>
    <w:p w14:paraId="517907E6" w14:textId="77777777" w:rsidR="0046704E" w:rsidRPr="009D1CAE" w:rsidRDefault="0046704E" w:rsidP="009D1CAE">
      <w:pPr>
        <w:pStyle w:val="ListParagraph"/>
        <w:numPr>
          <w:ilvl w:val="0"/>
          <w:numId w:val="5"/>
        </w:numPr>
        <w:spacing w:line="240" w:lineRule="auto"/>
        <w:rPr>
          <w:sz w:val="24"/>
          <w:szCs w:val="24"/>
        </w:rPr>
      </w:pPr>
      <w:r w:rsidRPr="009D1CAE">
        <w:rPr>
          <w:sz w:val="24"/>
          <w:szCs w:val="24"/>
        </w:rPr>
        <w:t xml:space="preserve">Religion </w:t>
      </w:r>
    </w:p>
    <w:p w14:paraId="7A58BDB3" w14:textId="77777777" w:rsidR="0046704E" w:rsidRPr="009D1CAE" w:rsidRDefault="0046704E" w:rsidP="009D1CAE">
      <w:pPr>
        <w:pStyle w:val="ListParagraph"/>
        <w:numPr>
          <w:ilvl w:val="0"/>
          <w:numId w:val="5"/>
        </w:numPr>
        <w:spacing w:line="240" w:lineRule="auto"/>
        <w:rPr>
          <w:sz w:val="24"/>
          <w:szCs w:val="24"/>
        </w:rPr>
      </w:pPr>
      <w:r w:rsidRPr="009D1CAE">
        <w:rPr>
          <w:sz w:val="24"/>
          <w:szCs w:val="24"/>
        </w:rPr>
        <w:t xml:space="preserve">Ethnicity (Race) </w:t>
      </w:r>
    </w:p>
    <w:p w14:paraId="5AE636CF" w14:textId="77777777" w:rsidR="0046704E" w:rsidRPr="009D1CAE" w:rsidRDefault="0046704E" w:rsidP="009D1CAE">
      <w:pPr>
        <w:pStyle w:val="ListParagraph"/>
        <w:numPr>
          <w:ilvl w:val="0"/>
          <w:numId w:val="5"/>
        </w:numPr>
        <w:spacing w:line="240" w:lineRule="auto"/>
        <w:rPr>
          <w:sz w:val="24"/>
          <w:szCs w:val="24"/>
        </w:rPr>
      </w:pPr>
      <w:r w:rsidRPr="009D1CAE">
        <w:rPr>
          <w:sz w:val="24"/>
          <w:szCs w:val="24"/>
        </w:rPr>
        <w:t>National Origin (Language)</w:t>
      </w:r>
    </w:p>
    <w:p w14:paraId="5B70D888" w14:textId="64927615" w:rsidR="0046704E" w:rsidRPr="009D1CAE" w:rsidRDefault="0046704E" w:rsidP="009D1CAE">
      <w:pPr>
        <w:pStyle w:val="ListParagraph"/>
        <w:numPr>
          <w:ilvl w:val="0"/>
          <w:numId w:val="5"/>
        </w:numPr>
        <w:spacing w:line="240" w:lineRule="auto"/>
        <w:rPr>
          <w:sz w:val="24"/>
          <w:szCs w:val="24"/>
        </w:rPr>
      </w:pPr>
      <w:r w:rsidRPr="009D1CAE">
        <w:rPr>
          <w:sz w:val="24"/>
          <w:szCs w:val="24"/>
        </w:rPr>
        <w:t>Gender</w:t>
      </w:r>
    </w:p>
    <w:p w14:paraId="1F1A5851" w14:textId="348286F3" w:rsidR="0046704E" w:rsidRPr="0046704E" w:rsidRDefault="0046704E" w:rsidP="0046704E">
      <w:pPr>
        <w:spacing w:line="240" w:lineRule="auto"/>
        <w:rPr>
          <w:b/>
          <w:bCs/>
          <w:sz w:val="24"/>
          <w:szCs w:val="24"/>
          <w:u w:val="single"/>
        </w:rPr>
      </w:pPr>
      <w:r w:rsidRPr="0046704E">
        <w:rPr>
          <w:b/>
          <w:bCs/>
          <w:sz w:val="24"/>
          <w:szCs w:val="24"/>
          <w:u w:val="single"/>
        </w:rPr>
        <w:t>Less obvious manifestations of culture:</w:t>
      </w:r>
    </w:p>
    <w:p w14:paraId="64B0F9D1" w14:textId="77777777" w:rsidR="0046704E" w:rsidRPr="009D1CAE" w:rsidRDefault="0046704E" w:rsidP="009D1CAE">
      <w:pPr>
        <w:pStyle w:val="ListParagraph"/>
        <w:numPr>
          <w:ilvl w:val="0"/>
          <w:numId w:val="6"/>
        </w:numPr>
        <w:spacing w:line="240" w:lineRule="auto"/>
        <w:rPr>
          <w:sz w:val="24"/>
          <w:szCs w:val="24"/>
        </w:rPr>
      </w:pPr>
      <w:r w:rsidRPr="009D1CAE">
        <w:rPr>
          <w:sz w:val="24"/>
          <w:szCs w:val="24"/>
        </w:rPr>
        <w:t xml:space="preserve">Age </w:t>
      </w:r>
    </w:p>
    <w:p w14:paraId="2C5B7DEB" w14:textId="77777777" w:rsidR="0046704E" w:rsidRPr="009D1CAE" w:rsidRDefault="0046704E" w:rsidP="009D1CAE">
      <w:pPr>
        <w:pStyle w:val="ListParagraph"/>
        <w:numPr>
          <w:ilvl w:val="0"/>
          <w:numId w:val="6"/>
        </w:numPr>
        <w:spacing w:line="240" w:lineRule="auto"/>
        <w:rPr>
          <w:sz w:val="24"/>
          <w:szCs w:val="24"/>
        </w:rPr>
      </w:pPr>
      <w:r w:rsidRPr="009D1CAE">
        <w:rPr>
          <w:sz w:val="24"/>
          <w:szCs w:val="24"/>
        </w:rPr>
        <w:t xml:space="preserve">Educational Status </w:t>
      </w:r>
    </w:p>
    <w:p w14:paraId="5B97400E" w14:textId="77777777" w:rsidR="0046704E" w:rsidRPr="009D1CAE" w:rsidRDefault="0046704E" w:rsidP="009D1CAE">
      <w:pPr>
        <w:pStyle w:val="ListParagraph"/>
        <w:numPr>
          <w:ilvl w:val="0"/>
          <w:numId w:val="6"/>
        </w:numPr>
        <w:spacing w:line="240" w:lineRule="auto"/>
        <w:rPr>
          <w:sz w:val="24"/>
          <w:szCs w:val="24"/>
        </w:rPr>
      </w:pPr>
      <w:r w:rsidRPr="009D1CAE">
        <w:rPr>
          <w:sz w:val="24"/>
          <w:szCs w:val="24"/>
        </w:rPr>
        <w:t xml:space="preserve">Mobility (including handicaps) </w:t>
      </w:r>
    </w:p>
    <w:p w14:paraId="0E7FD546" w14:textId="6B349724" w:rsidR="0046704E" w:rsidRPr="009D1CAE" w:rsidRDefault="0046704E" w:rsidP="009D1CAE">
      <w:pPr>
        <w:pStyle w:val="ListParagraph"/>
        <w:numPr>
          <w:ilvl w:val="0"/>
          <w:numId w:val="6"/>
        </w:numPr>
        <w:spacing w:line="240" w:lineRule="auto"/>
        <w:rPr>
          <w:sz w:val="24"/>
          <w:szCs w:val="24"/>
        </w:rPr>
      </w:pPr>
      <w:r w:rsidRPr="009D1CAE">
        <w:rPr>
          <w:sz w:val="24"/>
          <w:szCs w:val="24"/>
        </w:rPr>
        <w:t>Sexual Orientation</w:t>
      </w:r>
    </w:p>
    <w:p w14:paraId="5A4DDB8D" w14:textId="26504E12" w:rsidR="0046704E" w:rsidRDefault="0046704E" w:rsidP="0046704E">
      <w:pPr>
        <w:spacing w:line="240" w:lineRule="auto"/>
        <w:rPr>
          <w:sz w:val="24"/>
          <w:szCs w:val="24"/>
        </w:rPr>
      </w:pPr>
      <w:r w:rsidRPr="0046704E">
        <w:rPr>
          <w:b/>
          <w:bCs/>
          <w:sz w:val="24"/>
          <w:szCs w:val="24"/>
          <w:u w:val="single"/>
        </w:rPr>
        <w:t>Cultural Sensitivity</w:t>
      </w:r>
      <w:r w:rsidRPr="0046704E">
        <w:rPr>
          <w:sz w:val="24"/>
          <w:szCs w:val="24"/>
        </w:rPr>
        <w:t xml:space="preserve"> </w:t>
      </w:r>
    </w:p>
    <w:p w14:paraId="282487C0" w14:textId="77EC8B1C" w:rsidR="0046704E" w:rsidRDefault="0046704E" w:rsidP="0046704E">
      <w:pPr>
        <w:spacing w:line="240" w:lineRule="auto"/>
        <w:rPr>
          <w:sz w:val="24"/>
          <w:szCs w:val="24"/>
        </w:rPr>
      </w:pPr>
      <w:r w:rsidRPr="0046704E">
        <w:rPr>
          <w:sz w:val="24"/>
          <w:szCs w:val="24"/>
        </w:rPr>
        <w:t>The ability to be open to learning about and accepting of different cultural groups.</w:t>
      </w:r>
    </w:p>
    <w:p w14:paraId="04EFF0E9" w14:textId="77777777" w:rsidR="0046704E" w:rsidRDefault="0046704E" w:rsidP="0046704E">
      <w:pPr>
        <w:spacing w:line="240" w:lineRule="auto"/>
        <w:rPr>
          <w:sz w:val="24"/>
          <w:szCs w:val="24"/>
        </w:rPr>
      </w:pPr>
      <w:r w:rsidRPr="0046704E">
        <w:rPr>
          <w:b/>
          <w:bCs/>
          <w:sz w:val="24"/>
          <w:szCs w:val="24"/>
          <w:u w:val="single"/>
        </w:rPr>
        <w:t>Multiculturalism</w:t>
      </w:r>
      <w:r w:rsidRPr="0046704E">
        <w:rPr>
          <w:sz w:val="24"/>
          <w:szCs w:val="24"/>
        </w:rPr>
        <w:t xml:space="preserve"> </w:t>
      </w:r>
    </w:p>
    <w:p w14:paraId="15221178" w14:textId="672FB513" w:rsidR="0046704E" w:rsidRDefault="0046704E" w:rsidP="0046704E">
      <w:pPr>
        <w:spacing w:line="240" w:lineRule="auto"/>
        <w:rPr>
          <w:sz w:val="24"/>
          <w:szCs w:val="24"/>
        </w:rPr>
      </w:pPr>
      <w:r w:rsidRPr="0046704E">
        <w:rPr>
          <w:sz w:val="24"/>
          <w:szCs w:val="24"/>
        </w:rPr>
        <w:t>The recognition and acknowledgement that society is pluralistic. In addition to the dominant cultural, there exists many other cultures based around ethnicity, sexual orientation, geography, religion, gender, and class.</w:t>
      </w:r>
    </w:p>
    <w:p w14:paraId="700B5541" w14:textId="53EA1719" w:rsidR="0046704E" w:rsidRPr="0046704E" w:rsidRDefault="0046704E" w:rsidP="0046704E">
      <w:pPr>
        <w:spacing w:line="240" w:lineRule="auto"/>
        <w:rPr>
          <w:b/>
          <w:bCs/>
          <w:sz w:val="24"/>
          <w:szCs w:val="24"/>
          <w:u w:val="single"/>
        </w:rPr>
      </w:pPr>
      <w:r w:rsidRPr="0046704E">
        <w:rPr>
          <w:b/>
          <w:bCs/>
          <w:sz w:val="24"/>
          <w:szCs w:val="24"/>
          <w:u w:val="single"/>
        </w:rPr>
        <w:t xml:space="preserve">Cultural Competence </w:t>
      </w:r>
    </w:p>
    <w:p w14:paraId="1A46379A" w14:textId="77777777" w:rsidR="0046704E" w:rsidRDefault="0046704E" w:rsidP="0046704E">
      <w:pPr>
        <w:spacing w:line="240" w:lineRule="auto"/>
        <w:rPr>
          <w:sz w:val="24"/>
          <w:szCs w:val="24"/>
        </w:rPr>
      </w:pPr>
      <w:r w:rsidRPr="0046704E">
        <w:rPr>
          <w:sz w:val="24"/>
          <w:szCs w:val="24"/>
        </w:rPr>
        <w:t xml:space="preserve">The understanding of diverse attitudes, beliefs, behaviors, practices, and communication patterns attributable to a variety of factors (such as race, ethnicity, religion, SES, historical and </w:t>
      </w:r>
      <w:r w:rsidRPr="0046704E">
        <w:rPr>
          <w:sz w:val="24"/>
          <w:szCs w:val="24"/>
        </w:rPr>
        <w:lastRenderedPageBreak/>
        <w:t xml:space="preserve">social context, physical or mental ability, age, gender, sexual orientation, or generational and acculturation status). </w:t>
      </w:r>
    </w:p>
    <w:p w14:paraId="68FA2950" w14:textId="77777777" w:rsidR="0046704E" w:rsidRDefault="0046704E" w:rsidP="0046704E">
      <w:pPr>
        <w:spacing w:line="240" w:lineRule="auto"/>
        <w:rPr>
          <w:sz w:val="24"/>
          <w:szCs w:val="24"/>
        </w:rPr>
      </w:pPr>
      <w:r w:rsidRPr="0046704E">
        <w:rPr>
          <w:sz w:val="24"/>
          <w:szCs w:val="24"/>
        </w:rPr>
        <w:t xml:space="preserve">A health care provider is culturally competent when he/she </w:t>
      </w:r>
      <w:proofErr w:type="gramStart"/>
      <w:r w:rsidRPr="0046704E">
        <w:rPr>
          <w:sz w:val="24"/>
          <w:szCs w:val="24"/>
        </w:rPr>
        <w:t>is able to</w:t>
      </w:r>
      <w:proofErr w:type="gramEnd"/>
      <w:r w:rsidRPr="0046704E">
        <w:rPr>
          <w:sz w:val="24"/>
          <w:szCs w:val="24"/>
        </w:rPr>
        <w:t xml:space="preserve"> deliver culturally appropriate and specifically tailored care to patients with diverse values, beliefs, and behaviors. </w:t>
      </w:r>
    </w:p>
    <w:p w14:paraId="4DF04323" w14:textId="6055F9B0" w:rsidR="0046704E" w:rsidRDefault="0046704E" w:rsidP="0046704E">
      <w:pPr>
        <w:spacing w:line="240" w:lineRule="auto"/>
        <w:rPr>
          <w:sz w:val="24"/>
          <w:szCs w:val="24"/>
        </w:rPr>
      </w:pPr>
      <w:r w:rsidRPr="0046704E">
        <w:rPr>
          <w:sz w:val="24"/>
          <w:szCs w:val="24"/>
        </w:rPr>
        <w:t>Providing culturally competent care is an advocated strategy for reducing heath disparities.</w:t>
      </w:r>
    </w:p>
    <w:p w14:paraId="5D58BA2A" w14:textId="2B7FB530" w:rsidR="00AE1C51" w:rsidRDefault="00AE1C51" w:rsidP="0046704E">
      <w:pPr>
        <w:spacing w:line="240" w:lineRule="auto"/>
        <w:rPr>
          <w:b/>
          <w:bCs/>
          <w:sz w:val="24"/>
          <w:szCs w:val="24"/>
          <w:u w:val="single"/>
        </w:rPr>
      </w:pPr>
      <w:r w:rsidRPr="00AE1C51">
        <w:rPr>
          <w:b/>
          <w:bCs/>
          <w:sz w:val="24"/>
          <w:szCs w:val="24"/>
          <w:u w:val="single"/>
        </w:rPr>
        <w:t xml:space="preserve">Acquiring Cultural Competence </w:t>
      </w:r>
      <w:r>
        <w:rPr>
          <w:b/>
          <w:bCs/>
          <w:sz w:val="24"/>
          <w:szCs w:val="24"/>
          <w:u w:val="single"/>
        </w:rPr>
        <w:t>r</w:t>
      </w:r>
      <w:r w:rsidRPr="00AE1C51">
        <w:rPr>
          <w:b/>
          <w:bCs/>
          <w:sz w:val="24"/>
          <w:szCs w:val="24"/>
          <w:u w:val="single"/>
        </w:rPr>
        <w:t>educes the chance of stereotyping</w:t>
      </w:r>
    </w:p>
    <w:p w14:paraId="6F56DC00" w14:textId="77777777" w:rsidR="00AE1C51" w:rsidRDefault="00AE1C51" w:rsidP="00AE1C51">
      <w:pPr>
        <w:pStyle w:val="ListParagraph"/>
        <w:numPr>
          <w:ilvl w:val="0"/>
          <w:numId w:val="2"/>
        </w:numPr>
        <w:spacing w:line="240" w:lineRule="auto"/>
        <w:rPr>
          <w:sz w:val="24"/>
          <w:szCs w:val="24"/>
        </w:rPr>
      </w:pPr>
      <w:r w:rsidRPr="00AE1C51">
        <w:rPr>
          <w:sz w:val="24"/>
          <w:szCs w:val="24"/>
        </w:rPr>
        <w:t xml:space="preserve">Starts with Awareness </w:t>
      </w:r>
    </w:p>
    <w:p w14:paraId="5E3B7B00" w14:textId="77777777" w:rsidR="00AE1C51" w:rsidRDefault="00AE1C51" w:rsidP="00AE1C51">
      <w:pPr>
        <w:pStyle w:val="ListParagraph"/>
        <w:numPr>
          <w:ilvl w:val="0"/>
          <w:numId w:val="2"/>
        </w:numPr>
        <w:spacing w:line="240" w:lineRule="auto"/>
        <w:rPr>
          <w:sz w:val="24"/>
          <w:szCs w:val="24"/>
        </w:rPr>
      </w:pPr>
      <w:r w:rsidRPr="00AE1C51">
        <w:rPr>
          <w:sz w:val="24"/>
          <w:szCs w:val="24"/>
        </w:rPr>
        <w:t xml:space="preserve">Grows with Knowledge </w:t>
      </w:r>
    </w:p>
    <w:p w14:paraId="5C3ED7CC" w14:textId="77777777" w:rsidR="00AE1C51" w:rsidRDefault="00AE1C51" w:rsidP="00AE1C51">
      <w:pPr>
        <w:pStyle w:val="ListParagraph"/>
        <w:numPr>
          <w:ilvl w:val="0"/>
          <w:numId w:val="2"/>
        </w:numPr>
        <w:spacing w:line="240" w:lineRule="auto"/>
        <w:rPr>
          <w:sz w:val="24"/>
          <w:szCs w:val="24"/>
        </w:rPr>
      </w:pPr>
      <w:r w:rsidRPr="00AE1C51">
        <w:rPr>
          <w:sz w:val="24"/>
          <w:szCs w:val="24"/>
        </w:rPr>
        <w:t xml:space="preserve">Enhanced with Specific Skills </w:t>
      </w:r>
    </w:p>
    <w:p w14:paraId="218EB865" w14:textId="5D56AC35" w:rsidR="00AE1C51" w:rsidRDefault="00AE1C51" w:rsidP="00AE1C51">
      <w:pPr>
        <w:pStyle w:val="ListParagraph"/>
        <w:numPr>
          <w:ilvl w:val="0"/>
          <w:numId w:val="2"/>
        </w:numPr>
        <w:spacing w:line="240" w:lineRule="auto"/>
        <w:rPr>
          <w:sz w:val="24"/>
          <w:szCs w:val="24"/>
        </w:rPr>
      </w:pPr>
      <w:r w:rsidRPr="00AE1C51">
        <w:rPr>
          <w:sz w:val="24"/>
          <w:szCs w:val="24"/>
        </w:rPr>
        <w:t>Polished through Cross-Cultural Encounters</w:t>
      </w:r>
    </w:p>
    <w:p w14:paraId="56B7BA2B" w14:textId="77777777" w:rsidR="00AE1C51" w:rsidRDefault="00AE1C51" w:rsidP="00AE1C51">
      <w:pPr>
        <w:spacing w:line="240" w:lineRule="auto"/>
        <w:rPr>
          <w:sz w:val="24"/>
          <w:szCs w:val="24"/>
        </w:rPr>
      </w:pPr>
      <w:r w:rsidRPr="00AE1C51">
        <w:rPr>
          <w:b/>
          <w:bCs/>
          <w:sz w:val="24"/>
          <w:szCs w:val="24"/>
          <w:u w:val="single"/>
        </w:rPr>
        <w:t>Ask yourself these questions</w:t>
      </w:r>
    </w:p>
    <w:p w14:paraId="6B705805" w14:textId="77777777" w:rsidR="00AE1C51" w:rsidRDefault="00AE1C51" w:rsidP="00AE1C51">
      <w:pPr>
        <w:pStyle w:val="ListParagraph"/>
        <w:numPr>
          <w:ilvl w:val="0"/>
          <w:numId w:val="3"/>
        </w:numPr>
        <w:spacing w:line="240" w:lineRule="auto"/>
        <w:rPr>
          <w:sz w:val="24"/>
          <w:szCs w:val="24"/>
        </w:rPr>
      </w:pPr>
      <w:r w:rsidRPr="00AE1C51">
        <w:rPr>
          <w:sz w:val="24"/>
          <w:szCs w:val="24"/>
        </w:rPr>
        <w:t xml:space="preserve">Who are my patients, families and co-workers? </w:t>
      </w:r>
    </w:p>
    <w:p w14:paraId="7ED6BF6E" w14:textId="77777777" w:rsidR="00AE1C51" w:rsidRDefault="00AE1C51" w:rsidP="00AE1C51">
      <w:pPr>
        <w:pStyle w:val="ListParagraph"/>
        <w:numPr>
          <w:ilvl w:val="0"/>
          <w:numId w:val="3"/>
        </w:numPr>
        <w:spacing w:line="240" w:lineRule="auto"/>
        <w:rPr>
          <w:sz w:val="24"/>
          <w:szCs w:val="24"/>
        </w:rPr>
      </w:pPr>
      <w:r w:rsidRPr="00AE1C51">
        <w:rPr>
          <w:sz w:val="24"/>
          <w:szCs w:val="24"/>
        </w:rPr>
        <w:t xml:space="preserve">How can I learn about them? </w:t>
      </w:r>
    </w:p>
    <w:p w14:paraId="611948D1" w14:textId="71E87B80" w:rsidR="00AE1C51" w:rsidRPr="00AE1C51" w:rsidRDefault="00AE1C51" w:rsidP="00AE1C51">
      <w:pPr>
        <w:pStyle w:val="ListParagraph"/>
        <w:numPr>
          <w:ilvl w:val="0"/>
          <w:numId w:val="3"/>
        </w:numPr>
        <w:spacing w:line="240" w:lineRule="auto"/>
        <w:rPr>
          <w:sz w:val="24"/>
          <w:szCs w:val="24"/>
        </w:rPr>
      </w:pPr>
      <w:r w:rsidRPr="00AE1C51">
        <w:rPr>
          <w:sz w:val="24"/>
          <w:szCs w:val="24"/>
        </w:rPr>
        <w:t>What are my beliefs about this group?</w:t>
      </w:r>
    </w:p>
    <w:p w14:paraId="5785B4A1" w14:textId="67CA0D13" w:rsidR="0046704E" w:rsidRDefault="00CA0D31" w:rsidP="0046704E">
      <w:pPr>
        <w:spacing w:line="240" w:lineRule="auto"/>
        <w:rPr>
          <w:b/>
          <w:bCs/>
          <w:sz w:val="24"/>
          <w:szCs w:val="24"/>
          <w:u w:val="single"/>
        </w:rPr>
      </w:pPr>
      <w:r w:rsidRPr="00CA0D31">
        <w:rPr>
          <w:b/>
          <w:bCs/>
          <w:sz w:val="24"/>
          <w:szCs w:val="24"/>
          <w:u w:val="single"/>
        </w:rPr>
        <w:t>Acquire knowledge of the cultural values, beliefs and practices of your patients</w:t>
      </w:r>
    </w:p>
    <w:p w14:paraId="34ADA419" w14:textId="77777777" w:rsidR="00CA0D31" w:rsidRPr="009D1CAE" w:rsidRDefault="00CA0D31" w:rsidP="009D1CAE">
      <w:pPr>
        <w:pStyle w:val="ListParagraph"/>
        <w:numPr>
          <w:ilvl w:val="0"/>
          <w:numId w:val="7"/>
        </w:numPr>
        <w:spacing w:after="0" w:line="240" w:lineRule="auto"/>
        <w:rPr>
          <w:sz w:val="24"/>
          <w:szCs w:val="24"/>
        </w:rPr>
      </w:pPr>
      <w:r w:rsidRPr="009D1CAE">
        <w:rPr>
          <w:sz w:val="24"/>
          <w:szCs w:val="24"/>
        </w:rPr>
        <w:t xml:space="preserve">Ask questions </w:t>
      </w:r>
    </w:p>
    <w:p w14:paraId="2F2101E8" w14:textId="77777777" w:rsidR="00CA0D31" w:rsidRPr="009D1CAE" w:rsidRDefault="00CA0D31" w:rsidP="009D1CAE">
      <w:pPr>
        <w:pStyle w:val="ListParagraph"/>
        <w:numPr>
          <w:ilvl w:val="0"/>
          <w:numId w:val="7"/>
        </w:numPr>
        <w:spacing w:after="0" w:line="240" w:lineRule="auto"/>
        <w:rPr>
          <w:sz w:val="24"/>
          <w:szCs w:val="24"/>
        </w:rPr>
      </w:pPr>
      <w:r w:rsidRPr="009D1CAE">
        <w:rPr>
          <w:sz w:val="24"/>
          <w:szCs w:val="24"/>
        </w:rPr>
        <w:t xml:space="preserve">Listen </w:t>
      </w:r>
    </w:p>
    <w:p w14:paraId="171AE5B6" w14:textId="77777777" w:rsidR="00CA0D31" w:rsidRPr="009D1CAE" w:rsidRDefault="00CA0D31" w:rsidP="009D1CAE">
      <w:pPr>
        <w:pStyle w:val="ListParagraph"/>
        <w:numPr>
          <w:ilvl w:val="0"/>
          <w:numId w:val="7"/>
        </w:numPr>
        <w:spacing w:after="0" w:line="240" w:lineRule="auto"/>
        <w:rPr>
          <w:sz w:val="24"/>
          <w:szCs w:val="24"/>
        </w:rPr>
      </w:pPr>
      <w:r w:rsidRPr="009D1CAE">
        <w:rPr>
          <w:sz w:val="24"/>
          <w:szCs w:val="24"/>
        </w:rPr>
        <w:t xml:space="preserve">Account for language issues </w:t>
      </w:r>
    </w:p>
    <w:p w14:paraId="4D647BDA" w14:textId="1F1D7BCE" w:rsidR="00CA0D31" w:rsidRPr="009D1CAE" w:rsidRDefault="00CA0D31" w:rsidP="009D1CAE">
      <w:pPr>
        <w:pStyle w:val="ListParagraph"/>
        <w:numPr>
          <w:ilvl w:val="0"/>
          <w:numId w:val="7"/>
        </w:numPr>
        <w:spacing w:after="0" w:line="240" w:lineRule="auto"/>
        <w:rPr>
          <w:sz w:val="24"/>
          <w:szCs w:val="24"/>
        </w:rPr>
      </w:pPr>
      <w:r w:rsidRPr="009D1CAE">
        <w:rPr>
          <w:sz w:val="24"/>
          <w:szCs w:val="24"/>
        </w:rPr>
        <w:t>Be aware of communication styles</w:t>
      </w:r>
    </w:p>
    <w:p w14:paraId="49233FE3" w14:textId="77777777" w:rsidR="00CA0D31" w:rsidRDefault="00CA0D31" w:rsidP="00CA0D31">
      <w:pPr>
        <w:spacing w:after="0" w:line="240" w:lineRule="auto"/>
        <w:rPr>
          <w:sz w:val="24"/>
          <w:szCs w:val="24"/>
        </w:rPr>
      </w:pPr>
    </w:p>
    <w:p w14:paraId="462C0895" w14:textId="31D1C2C1" w:rsidR="00CA0D31" w:rsidRPr="00CA0D31" w:rsidRDefault="00CA0D31" w:rsidP="0046704E">
      <w:pPr>
        <w:spacing w:line="240" w:lineRule="auto"/>
        <w:rPr>
          <w:b/>
          <w:bCs/>
          <w:sz w:val="24"/>
          <w:szCs w:val="24"/>
          <w:u w:val="single"/>
        </w:rPr>
      </w:pPr>
      <w:r w:rsidRPr="00CA0D31">
        <w:rPr>
          <w:b/>
          <w:bCs/>
          <w:sz w:val="24"/>
          <w:szCs w:val="24"/>
          <w:u w:val="single"/>
        </w:rPr>
        <w:t>Be sensitive to personal health beliefs and practices</w:t>
      </w:r>
    </w:p>
    <w:p w14:paraId="09C3F3F2" w14:textId="77777777" w:rsidR="00CA0D31" w:rsidRPr="00CA0D31" w:rsidRDefault="00CA0D31" w:rsidP="00CA0D31">
      <w:pPr>
        <w:pStyle w:val="ListParagraph"/>
        <w:numPr>
          <w:ilvl w:val="0"/>
          <w:numId w:val="4"/>
        </w:numPr>
        <w:rPr>
          <w:sz w:val="24"/>
          <w:szCs w:val="24"/>
        </w:rPr>
      </w:pPr>
      <w:r w:rsidRPr="00CA0D31">
        <w:rPr>
          <w:sz w:val="24"/>
          <w:szCs w:val="24"/>
        </w:rPr>
        <w:t>Special foods</w:t>
      </w:r>
      <w:r>
        <w:rPr>
          <w:sz w:val="24"/>
          <w:szCs w:val="24"/>
        </w:rPr>
        <w:t xml:space="preserve">, </w:t>
      </w:r>
      <w:r w:rsidRPr="00CA0D31">
        <w:rPr>
          <w:sz w:val="24"/>
          <w:szCs w:val="24"/>
        </w:rPr>
        <w:t xml:space="preserve">drinks, objects or clothes </w:t>
      </w:r>
    </w:p>
    <w:p w14:paraId="49AF324D" w14:textId="77777777" w:rsidR="00CA0D31" w:rsidRPr="00CA0D31" w:rsidRDefault="00CA0D31" w:rsidP="00CA0D31">
      <w:pPr>
        <w:pStyle w:val="ListParagraph"/>
        <w:numPr>
          <w:ilvl w:val="0"/>
          <w:numId w:val="4"/>
        </w:numPr>
        <w:rPr>
          <w:sz w:val="24"/>
          <w:szCs w:val="24"/>
        </w:rPr>
      </w:pPr>
      <w:r w:rsidRPr="00CA0D31">
        <w:rPr>
          <w:sz w:val="24"/>
          <w:szCs w:val="24"/>
        </w:rPr>
        <w:t xml:space="preserve">Avoidance of certain foods, people or places </w:t>
      </w:r>
    </w:p>
    <w:p w14:paraId="45856038" w14:textId="77777777" w:rsidR="00CA0D31" w:rsidRDefault="00CA0D31" w:rsidP="00CA0D31">
      <w:pPr>
        <w:pStyle w:val="ListParagraph"/>
        <w:numPr>
          <w:ilvl w:val="0"/>
          <w:numId w:val="4"/>
        </w:numPr>
        <w:rPr>
          <w:sz w:val="24"/>
          <w:szCs w:val="24"/>
        </w:rPr>
      </w:pPr>
      <w:r w:rsidRPr="00CA0D31">
        <w:rPr>
          <w:sz w:val="24"/>
          <w:szCs w:val="24"/>
        </w:rPr>
        <w:t>Customary rituals or people used to treat the illness</w:t>
      </w:r>
    </w:p>
    <w:p w14:paraId="734FEBC5" w14:textId="77777777" w:rsidR="00CA0D31" w:rsidRPr="00CA0D31" w:rsidRDefault="00CA0D31" w:rsidP="00CA0D31">
      <w:pPr>
        <w:pStyle w:val="ListParagraph"/>
        <w:numPr>
          <w:ilvl w:val="0"/>
          <w:numId w:val="4"/>
        </w:numPr>
        <w:rPr>
          <w:sz w:val="24"/>
          <w:szCs w:val="24"/>
        </w:rPr>
      </w:pPr>
      <w:r w:rsidRPr="00CA0D31">
        <w:rPr>
          <w:sz w:val="24"/>
          <w:szCs w:val="24"/>
        </w:rPr>
        <w:t xml:space="preserve"> Will the patient take medicine even when he/she doesn't feel sick? </w:t>
      </w:r>
    </w:p>
    <w:p w14:paraId="6591598A" w14:textId="77777777" w:rsidR="00CA0D31" w:rsidRPr="00CA0D31" w:rsidRDefault="00CA0D31" w:rsidP="00CA0D31">
      <w:pPr>
        <w:pStyle w:val="ListParagraph"/>
        <w:numPr>
          <w:ilvl w:val="0"/>
          <w:numId w:val="4"/>
        </w:numPr>
        <w:rPr>
          <w:sz w:val="24"/>
          <w:szCs w:val="24"/>
        </w:rPr>
      </w:pPr>
      <w:r w:rsidRPr="00CA0D31">
        <w:rPr>
          <w:sz w:val="24"/>
          <w:szCs w:val="24"/>
        </w:rPr>
        <w:t xml:space="preserve">Is the patient taking other medicines or anything else to help him feel well? </w:t>
      </w:r>
    </w:p>
    <w:p w14:paraId="6F9A9554" w14:textId="77777777" w:rsidR="00CA0D31" w:rsidRPr="00CA0D31" w:rsidRDefault="00CA0D31" w:rsidP="00CA0D31">
      <w:pPr>
        <w:pStyle w:val="ListParagraph"/>
        <w:numPr>
          <w:ilvl w:val="0"/>
          <w:numId w:val="4"/>
        </w:numPr>
        <w:rPr>
          <w:sz w:val="24"/>
          <w:szCs w:val="24"/>
        </w:rPr>
      </w:pPr>
      <w:r w:rsidRPr="00CA0D31">
        <w:rPr>
          <w:sz w:val="24"/>
          <w:szCs w:val="24"/>
        </w:rPr>
        <w:t xml:space="preserve">Who in the family makes decisions about health care? </w:t>
      </w:r>
    </w:p>
    <w:p w14:paraId="4CD9A917" w14:textId="6856CE30" w:rsidR="0046704E" w:rsidRDefault="00CA0D31" w:rsidP="00CA0D31">
      <w:pPr>
        <w:pStyle w:val="ListParagraph"/>
        <w:numPr>
          <w:ilvl w:val="0"/>
          <w:numId w:val="4"/>
        </w:numPr>
        <w:rPr>
          <w:sz w:val="24"/>
          <w:szCs w:val="24"/>
        </w:rPr>
      </w:pPr>
      <w:r w:rsidRPr="00CA0D31">
        <w:rPr>
          <w:sz w:val="24"/>
          <w:szCs w:val="24"/>
        </w:rPr>
        <w:t>Are illnesses treated at home or by a community member?</w:t>
      </w:r>
    </w:p>
    <w:p w14:paraId="653108C3" w14:textId="2BC669DC" w:rsidR="00CA0D31" w:rsidRDefault="00CA0D31" w:rsidP="00CA0D31">
      <w:pPr>
        <w:rPr>
          <w:b/>
          <w:bCs/>
          <w:sz w:val="24"/>
          <w:szCs w:val="24"/>
          <w:u w:val="single"/>
        </w:rPr>
      </w:pPr>
      <w:r w:rsidRPr="00CA0D31">
        <w:rPr>
          <w:b/>
          <w:bCs/>
          <w:sz w:val="24"/>
          <w:szCs w:val="24"/>
          <w:u w:val="single"/>
        </w:rPr>
        <w:t>Be sensitive to language barriers:</w:t>
      </w:r>
    </w:p>
    <w:p w14:paraId="3887F010" w14:textId="77777777" w:rsidR="00CA0D31" w:rsidRPr="009D1CAE" w:rsidRDefault="00CA0D31" w:rsidP="009D1CAE">
      <w:pPr>
        <w:pStyle w:val="ListParagraph"/>
        <w:numPr>
          <w:ilvl w:val="0"/>
          <w:numId w:val="8"/>
        </w:numPr>
        <w:rPr>
          <w:sz w:val="24"/>
          <w:szCs w:val="24"/>
        </w:rPr>
      </w:pPr>
      <w:r w:rsidRPr="009D1CAE">
        <w:rPr>
          <w:sz w:val="24"/>
          <w:szCs w:val="24"/>
        </w:rPr>
        <w:t xml:space="preserve">Does the patient understand any English? </w:t>
      </w:r>
    </w:p>
    <w:p w14:paraId="55AE5A83" w14:textId="77777777" w:rsidR="00CA0D31" w:rsidRPr="009D1CAE" w:rsidRDefault="00CA0D31" w:rsidP="009D1CAE">
      <w:pPr>
        <w:pStyle w:val="ListParagraph"/>
        <w:numPr>
          <w:ilvl w:val="0"/>
          <w:numId w:val="8"/>
        </w:numPr>
        <w:rPr>
          <w:sz w:val="24"/>
          <w:szCs w:val="24"/>
        </w:rPr>
      </w:pPr>
      <w:r w:rsidRPr="009D1CAE">
        <w:rPr>
          <w:sz w:val="24"/>
          <w:szCs w:val="24"/>
        </w:rPr>
        <w:t xml:space="preserve">Consider literacy level </w:t>
      </w:r>
    </w:p>
    <w:p w14:paraId="5E3B3C3E" w14:textId="0AA605F5" w:rsidR="00CA0D31" w:rsidRPr="009D1CAE" w:rsidRDefault="00CA0D31" w:rsidP="009D1CAE">
      <w:pPr>
        <w:pStyle w:val="ListParagraph"/>
        <w:numPr>
          <w:ilvl w:val="0"/>
          <w:numId w:val="8"/>
        </w:numPr>
        <w:rPr>
          <w:sz w:val="24"/>
          <w:szCs w:val="24"/>
        </w:rPr>
      </w:pPr>
      <w:r w:rsidRPr="009D1CAE">
        <w:rPr>
          <w:sz w:val="24"/>
          <w:szCs w:val="24"/>
        </w:rPr>
        <w:t xml:space="preserve">Use visual aids and demonstrate procedures </w:t>
      </w:r>
    </w:p>
    <w:p w14:paraId="08F64ACB" w14:textId="77777777" w:rsidR="00CA0D31" w:rsidRPr="009D1CAE" w:rsidRDefault="00CA0D31" w:rsidP="009D1CAE">
      <w:pPr>
        <w:pStyle w:val="ListParagraph"/>
        <w:numPr>
          <w:ilvl w:val="0"/>
          <w:numId w:val="8"/>
        </w:numPr>
        <w:rPr>
          <w:sz w:val="24"/>
          <w:szCs w:val="24"/>
        </w:rPr>
      </w:pPr>
      <w:r w:rsidRPr="009D1CAE">
        <w:rPr>
          <w:sz w:val="24"/>
          <w:szCs w:val="24"/>
        </w:rPr>
        <w:t xml:space="preserve">Check understanding </w:t>
      </w:r>
    </w:p>
    <w:p w14:paraId="75D7E4B3" w14:textId="5B219845" w:rsidR="00CA0D31" w:rsidRPr="009D1CAE" w:rsidRDefault="00CA0D31" w:rsidP="009D1CAE">
      <w:pPr>
        <w:pStyle w:val="ListParagraph"/>
        <w:numPr>
          <w:ilvl w:val="0"/>
          <w:numId w:val="8"/>
        </w:numPr>
        <w:rPr>
          <w:sz w:val="24"/>
          <w:szCs w:val="24"/>
        </w:rPr>
      </w:pPr>
      <w:r w:rsidRPr="009D1CAE">
        <w:rPr>
          <w:sz w:val="24"/>
          <w:szCs w:val="24"/>
        </w:rPr>
        <w:t>Is an interpreter necessary?</w:t>
      </w:r>
    </w:p>
    <w:p w14:paraId="741C7C39" w14:textId="1A931469" w:rsidR="00CA0D31" w:rsidRDefault="00CA0D31" w:rsidP="00CA0D31">
      <w:pPr>
        <w:rPr>
          <w:b/>
          <w:bCs/>
          <w:sz w:val="24"/>
          <w:szCs w:val="24"/>
          <w:u w:val="single"/>
        </w:rPr>
      </w:pPr>
      <w:r w:rsidRPr="00CA0D31">
        <w:rPr>
          <w:b/>
          <w:bCs/>
          <w:sz w:val="24"/>
          <w:szCs w:val="24"/>
          <w:u w:val="single"/>
        </w:rPr>
        <w:lastRenderedPageBreak/>
        <w:t>Consider body language:</w:t>
      </w:r>
    </w:p>
    <w:p w14:paraId="361CFDD1" w14:textId="77777777" w:rsidR="00CA0D31" w:rsidRPr="009D1CAE" w:rsidRDefault="00CA0D31" w:rsidP="009D1CAE">
      <w:pPr>
        <w:pStyle w:val="ListParagraph"/>
        <w:numPr>
          <w:ilvl w:val="0"/>
          <w:numId w:val="9"/>
        </w:numPr>
        <w:rPr>
          <w:sz w:val="24"/>
          <w:szCs w:val="24"/>
        </w:rPr>
      </w:pPr>
      <w:r w:rsidRPr="009D1CAE">
        <w:rPr>
          <w:sz w:val="24"/>
          <w:szCs w:val="24"/>
        </w:rPr>
        <w:t xml:space="preserve">Eye contact </w:t>
      </w:r>
    </w:p>
    <w:p w14:paraId="44A7D6D2" w14:textId="28D7C045" w:rsidR="00CA0D31" w:rsidRPr="009D1CAE" w:rsidRDefault="00CA0D31" w:rsidP="009D1CAE">
      <w:pPr>
        <w:pStyle w:val="ListParagraph"/>
        <w:numPr>
          <w:ilvl w:val="0"/>
          <w:numId w:val="9"/>
        </w:numPr>
        <w:rPr>
          <w:sz w:val="24"/>
          <w:szCs w:val="24"/>
        </w:rPr>
      </w:pPr>
      <w:r w:rsidRPr="009D1CAE">
        <w:rPr>
          <w:sz w:val="24"/>
          <w:szCs w:val="24"/>
        </w:rPr>
        <w:t>Touching</w:t>
      </w:r>
    </w:p>
    <w:p w14:paraId="6D518224" w14:textId="6AFA8BF2" w:rsidR="00CA0D31" w:rsidRPr="009D1CAE" w:rsidRDefault="00CA0D31" w:rsidP="009D1CAE">
      <w:pPr>
        <w:pStyle w:val="ListParagraph"/>
        <w:numPr>
          <w:ilvl w:val="0"/>
          <w:numId w:val="9"/>
        </w:numPr>
        <w:rPr>
          <w:sz w:val="24"/>
          <w:szCs w:val="24"/>
        </w:rPr>
      </w:pPr>
      <w:r w:rsidRPr="009D1CAE">
        <w:rPr>
          <w:sz w:val="24"/>
          <w:szCs w:val="24"/>
        </w:rPr>
        <w:t xml:space="preserve">Personal space </w:t>
      </w:r>
    </w:p>
    <w:p w14:paraId="1782B9D8" w14:textId="77F7EC8E" w:rsidR="00CA0D31" w:rsidRPr="009D1CAE" w:rsidRDefault="00CA0D31" w:rsidP="009D1CAE">
      <w:pPr>
        <w:pStyle w:val="ListParagraph"/>
        <w:numPr>
          <w:ilvl w:val="0"/>
          <w:numId w:val="9"/>
        </w:numPr>
        <w:rPr>
          <w:sz w:val="24"/>
          <w:szCs w:val="24"/>
        </w:rPr>
      </w:pPr>
      <w:r w:rsidRPr="009D1CAE">
        <w:rPr>
          <w:sz w:val="24"/>
          <w:szCs w:val="24"/>
        </w:rPr>
        <w:t>Privacy/modesty</w:t>
      </w:r>
    </w:p>
    <w:p w14:paraId="7D3B0D73" w14:textId="40E9A67B" w:rsidR="00CA0D31" w:rsidRDefault="00CA0D31" w:rsidP="00CA0D31">
      <w:pPr>
        <w:rPr>
          <w:b/>
          <w:bCs/>
          <w:sz w:val="24"/>
          <w:szCs w:val="24"/>
          <w:u w:val="single"/>
        </w:rPr>
      </w:pPr>
      <w:r w:rsidRPr="00CA0D31">
        <w:rPr>
          <w:b/>
          <w:bCs/>
          <w:sz w:val="24"/>
          <w:szCs w:val="24"/>
          <w:u w:val="single"/>
        </w:rPr>
        <w:t>Other cultural factors to consider:</w:t>
      </w:r>
    </w:p>
    <w:p w14:paraId="06B1C439" w14:textId="77777777" w:rsidR="00CA0D31" w:rsidRPr="009D1CAE" w:rsidRDefault="00CA0D31" w:rsidP="009D1CAE">
      <w:pPr>
        <w:pStyle w:val="ListParagraph"/>
        <w:numPr>
          <w:ilvl w:val="0"/>
          <w:numId w:val="10"/>
        </w:numPr>
        <w:rPr>
          <w:sz w:val="24"/>
          <w:szCs w:val="24"/>
        </w:rPr>
      </w:pPr>
      <w:r w:rsidRPr="009D1CAE">
        <w:rPr>
          <w:sz w:val="24"/>
          <w:szCs w:val="24"/>
        </w:rPr>
        <w:t xml:space="preserve">Gender </w:t>
      </w:r>
    </w:p>
    <w:p w14:paraId="5F448D98" w14:textId="77777777" w:rsidR="00CA0D31" w:rsidRPr="009D1CAE" w:rsidRDefault="00CA0D31" w:rsidP="009D1CAE">
      <w:pPr>
        <w:pStyle w:val="ListParagraph"/>
        <w:numPr>
          <w:ilvl w:val="0"/>
          <w:numId w:val="10"/>
        </w:numPr>
        <w:rPr>
          <w:sz w:val="24"/>
          <w:szCs w:val="24"/>
        </w:rPr>
      </w:pPr>
      <w:r w:rsidRPr="009D1CAE">
        <w:rPr>
          <w:sz w:val="24"/>
          <w:szCs w:val="24"/>
        </w:rPr>
        <w:t xml:space="preserve">Wealth or social status </w:t>
      </w:r>
    </w:p>
    <w:p w14:paraId="5C88F866" w14:textId="77777777" w:rsidR="00CA0D31" w:rsidRPr="009D1CAE" w:rsidRDefault="00CA0D31" w:rsidP="009D1CAE">
      <w:pPr>
        <w:pStyle w:val="ListParagraph"/>
        <w:numPr>
          <w:ilvl w:val="0"/>
          <w:numId w:val="10"/>
        </w:numPr>
        <w:rPr>
          <w:sz w:val="24"/>
          <w:szCs w:val="24"/>
        </w:rPr>
      </w:pPr>
      <w:r w:rsidRPr="009D1CAE">
        <w:rPr>
          <w:sz w:val="24"/>
          <w:szCs w:val="24"/>
        </w:rPr>
        <w:t xml:space="preserve">Presence of a disability </w:t>
      </w:r>
    </w:p>
    <w:p w14:paraId="5EA49B51" w14:textId="539D81CA" w:rsidR="00CA0D31" w:rsidRPr="009D1CAE" w:rsidRDefault="00CA0D31" w:rsidP="009D1CAE">
      <w:pPr>
        <w:pStyle w:val="ListParagraph"/>
        <w:numPr>
          <w:ilvl w:val="0"/>
          <w:numId w:val="10"/>
        </w:numPr>
        <w:rPr>
          <w:sz w:val="24"/>
          <w:szCs w:val="24"/>
        </w:rPr>
      </w:pPr>
      <w:r w:rsidRPr="009D1CAE">
        <w:rPr>
          <w:sz w:val="24"/>
          <w:szCs w:val="24"/>
        </w:rPr>
        <w:t>Sexual orientation</w:t>
      </w:r>
    </w:p>
    <w:p w14:paraId="396C3AE4" w14:textId="04949971" w:rsidR="00DC7668" w:rsidRPr="00CA0D31" w:rsidRDefault="00CA0D31" w:rsidP="0046704E">
      <w:pPr>
        <w:rPr>
          <w:b/>
          <w:bCs/>
          <w:sz w:val="24"/>
          <w:szCs w:val="24"/>
          <w:u w:val="single"/>
        </w:rPr>
      </w:pPr>
      <w:r w:rsidRPr="00CA0D31">
        <w:rPr>
          <w:b/>
          <w:bCs/>
          <w:sz w:val="24"/>
          <w:szCs w:val="24"/>
          <w:u w:val="single"/>
        </w:rPr>
        <w:t>Religious/Spiritual factors:</w:t>
      </w:r>
      <w:r w:rsidRPr="00CA0D31">
        <w:rPr>
          <w:b/>
          <w:bCs/>
          <w:u w:val="single"/>
        </w:rPr>
        <w:t xml:space="preserve"> </w:t>
      </w:r>
      <w:r w:rsidRPr="00CA0D31">
        <w:rPr>
          <w:b/>
          <w:bCs/>
          <w:sz w:val="24"/>
          <w:szCs w:val="24"/>
          <w:u w:val="single"/>
        </w:rPr>
        <w:t>Are there sensitivities/beliefs associated with</w:t>
      </w:r>
    </w:p>
    <w:p w14:paraId="2E7E809B" w14:textId="77777777" w:rsidR="00CA0D31" w:rsidRPr="009D1CAE" w:rsidRDefault="00CA0D31" w:rsidP="009D1CAE">
      <w:pPr>
        <w:pStyle w:val="ListParagraph"/>
        <w:numPr>
          <w:ilvl w:val="0"/>
          <w:numId w:val="11"/>
        </w:numPr>
        <w:rPr>
          <w:sz w:val="24"/>
          <w:szCs w:val="24"/>
        </w:rPr>
      </w:pPr>
      <w:r w:rsidRPr="009D1CAE">
        <w:rPr>
          <w:sz w:val="24"/>
          <w:szCs w:val="24"/>
        </w:rPr>
        <w:t xml:space="preserve">Birth, death </w:t>
      </w:r>
    </w:p>
    <w:p w14:paraId="34A19EED" w14:textId="77777777" w:rsidR="00CA0D31" w:rsidRPr="009D1CAE" w:rsidRDefault="00CA0D31" w:rsidP="009D1CAE">
      <w:pPr>
        <w:pStyle w:val="ListParagraph"/>
        <w:numPr>
          <w:ilvl w:val="0"/>
          <w:numId w:val="11"/>
        </w:numPr>
        <w:rPr>
          <w:sz w:val="24"/>
          <w:szCs w:val="24"/>
        </w:rPr>
      </w:pPr>
      <w:r w:rsidRPr="009D1CAE">
        <w:rPr>
          <w:sz w:val="24"/>
          <w:szCs w:val="24"/>
        </w:rPr>
        <w:t xml:space="preserve">Certain treatments, blood products </w:t>
      </w:r>
    </w:p>
    <w:p w14:paraId="5EC51EE0" w14:textId="77777777" w:rsidR="00CA0D31" w:rsidRPr="009D1CAE" w:rsidRDefault="00CA0D31" w:rsidP="009D1CAE">
      <w:pPr>
        <w:pStyle w:val="ListParagraph"/>
        <w:numPr>
          <w:ilvl w:val="0"/>
          <w:numId w:val="11"/>
        </w:numPr>
        <w:rPr>
          <w:sz w:val="24"/>
          <w:szCs w:val="24"/>
        </w:rPr>
      </w:pPr>
      <w:r w:rsidRPr="009D1CAE">
        <w:rPr>
          <w:sz w:val="24"/>
          <w:szCs w:val="24"/>
        </w:rPr>
        <w:t xml:space="preserve">Prayer, medication and worship </w:t>
      </w:r>
    </w:p>
    <w:p w14:paraId="7534A3E6" w14:textId="77777777" w:rsidR="00CA0D31" w:rsidRPr="009D1CAE" w:rsidRDefault="00CA0D31" w:rsidP="009D1CAE">
      <w:pPr>
        <w:pStyle w:val="ListParagraph"/>
        <w:numPr>
          <w:ilvl w:val="0"/>
          <w:numId w:val="11"/>
        </w:numPr>
        <w:rPr>
          <w:sz w:val="24"/>
          <w:szCs w:val="24"/>
        </w:rPr>
      </w:pPr>
      <w:r w:rsidRPr="009D1CAE">
        <w:rPr>
          <w:sz w:val="24"/>
          <w:szCs w:val="24"/>
        </w:rPr>
        <w:t xml:space="preserve">Food preparation, clothing, special objects, and gender practices </w:t>
      </w:r>
      <w:r w:rsidR="00DC7668" w:rsidRPr="009D1CAE">
        <w:rPr>
          <w:sz w:val="24"/>
          <w:szCs w:val="24"/>
        </w:rPr>
        <w:t xml:space="preserve"> </w:t>
      </w:r>
    </w:p>
    <w:p w14:paraId="38C38AC7" w14:textId="2AA13831" w:rsidR="00DC7668" w:rsidRDefault="00CA0D31" w:rsidP="0046704E">
      <w:pPr>
        <w:rPr>
          <w:b/>
          <w:bCs/>
          <w:sz w:val="24"/>
          <w:szCs w:val="24"/>
          <w:u w:val="single"/>
        </w:rPr>
      </w:pPr>
      <w:r w:rsidRPr="00CA0D31">
        <w:rPr>
          <w:b/>
          <w:bCs/>
          <w:sz w:val="24"/>
          <w:szCs w:val="24"/>
          <w:u w:val="single"/>
        </w:rPr>
        <w:t>Ways to Facilitate Communication Across Cultural Boundaries</w:t>
      </w:r>
    </w:p>
    <w:p w14:paraId="2F48B1D8" w14:textId="77777777" w:rsidR="00CA0D31" w:rsidRPr="009D1CAE" w:rsidRDefault="00CA0D31" w:rsidP="009D1CAE">
      <w:pPr>
        <w:spacing w:after="0"/>
        <w:rPr>
          <w:sz w:val="24"/>
          <w:szCs w:val="24"/>
        </w:rPr>
      </w:pPr>
      <w:r w:rsidRPr="009D1CAE">
        <w:rPr>
          <w:sz w:val="24"/>
          <w:szCs w:val="24"/>
        </w:rPr>
        <w:t xml:space="preserve">1. Recognize differences </w:t>
      </w:r>
    </w:p>
    <w:p w14:paraId="0859F31C" w14:textId="77777777" w:rsidR="00CA0D31" w:rsidRPr="009D1CAE" w:rsidRDefault="00CA0D31" w:rsidP="009D1CAE">
      <w:pPr>
        <w:spacing w:after="0"/>
        <w:rPr>
          <w:sz w:val="24"/>
          <w:szCs w:val="24"/>
        </w:rPr>
      </w:pPr>
      <w:r w:rsidRPr="009D1CAE">
        <w:rPr>
          <w:sz w:val="24"/>
          <w:szCs w:val="24"/>
        </w:rPr>
        <w:t xml:space="preserve">2. Build your self-awareness </w:t>
      </w:r>
    </w:p>
    <w:p w14:paraId="386735CB" w14:textId="77777777" w:rsidR="00CA0D31" w:rsidRPr="009D1CAE" w:rsidRDefault="00CA0D31" w:rsidP="009D1CAE">
      <w:pPr>
        <w:spacing w:after="0"/>
        <w:rPr>
          <w:sz w:val="24"/>
          <w:szCs w:val="24"/>
        </w:rPr>
      </w:pPr>
      <w:r w:rsidRPr="009D1CAE">
        <w:rPr>
          <w:sz w:val="24"/>
          <w:szCs w:val="24"/>
        </w:rPr>
        <w:t xml:space="preserve">3. Describe and identify, then interpret </w:t>
      </w:r>
    </w:p>
    <w:p w14:paraId="6BB340A1" w14:textId="77777777" w:rsidR="00CA0D31" w:rsidRPr="009D1CAE" w:rsidRDefault="00CA0D31" w:rsidP="009D1CAE">
      <w:pPr>
        <w:spacing w:after="0"/>
        <w:rPr>
          <w:sz w:val="24"/>
          <w:szCs w:val="24"/>
        </w:rPr>
      </w:pPr>
      <w:r w:rsidRPr="009D1CAE">
        <w:rPr>
          <w:sz w:val="24"/>
          <w:szCs w:val="24"/>
        </w:rPr>
        <w:t xml:space="preserve">4. Don’t assume your interpretation is correct </w:t>
      </w:r>
    </w:p>
    <w:p w14:paraId="1CB26278" w14:textId="77777777" w:rsidR="00CA0D31" w:rsidRPr="009D1CAE" w:rsidRDefault="00CA0D31" w:rsidP="009D1CAE">
      <w:pPr>
        <w:spacing w:after="0"/>
        <w:rPr>
          <w:sz w:val="24"/>
          <w:szCs w:val="24"/>
        </w:rPr>
      </w:pPr>
      <w:r w:rsidRPr="009D1CAE">
        <w:rPr>
          <w:sz w:val="24"/>
          <w:szCs w:val="24"/>
        </w:rPr>
        <w:t>5. Verbalize your own non-verbal signs</w:t>
      </w:r>
    </w:p>
    <w:p w14:paraId="5DEB0E70" w14:textId="77777777" w:rsidR="00CA0D31" w:rsidRPr="009D1CAE" w:rsidRDefault="00CA0D31" w:rsidP="009D1CAE">
      <w:pPr>
        <w:spacing w:after="0"/>
        <w:rPr>
          <w:sz w:val="24"/>
          <w:szCs w:val="24"/>
        </w:rPr>
      </w:pPr>
      <w:r w:rsidRPr="009D1CAE">
        <w:rPr>
          <w:sz w:val="24"/>
          <w:szCs w:val="24"/>
        </w:rPr>
        <w:t xml:space="preserve"> 6. Share your experience honestly </w:t>
      </w:r>
    </w:p>
    <w:p w14:paraId="1827A9EE" w14:textId="77777777" w:rsidR="00CA0D31" w:rsidRPr="009D1CAE" w:rsidRDefault="00CA0D31" w:rsidP="009D1CAE">
      <w:pPr>
        <w:spacing w:after="0"/>
        <w:rPr>
          <w:sz w:val="24"/>
          <w:szCs w:val="24"/>
        </w:rPr>
      </w:pPr>
      <w:r w:rsidRPr="009D1CAE">
        <w:rPr>
          <w:sz w:val="24"/>
          <w:szCs w:val="24"/>
        </w:rPr>
        <w:t xml:space="preserve">7. Acknowledge any discomfort, hesitation, or concern </w:t>
      </w:r>
    </w:p>
    <w:p w14:paraId="01BDE8BD" w14:textId="77777777" w:rsidR="00CA0D31" w:rsidRPr="009D1CAE" w:rsidRDefault="00CA0D31" w:rsidP="009D1CAE">
      <w:pPr>
        <w:spacing w:after="0"/>
        <w:rPr>
          <w:sz w:val="24"/>
          <w:szCs w:val="24"/>
        </w:rPr>
      </w:pPr>
      <w:r w:rsidRPr="009D1CAE">
        <w:rPr>
          <w:sz w:val="24"/>
          <w:szCs w:val="24"/>
        </w:rPr>
        <w:t xml:space="preserve">8. Practice politically correct communication </w:t>
      </w:r>
    </w:p>
    <w:p w14:paraId="3BE9D340" w14:textId="77777777" w:rsidR="00CA0D31" w:rsidRPr="009D1CAE" w:rsidRDefault="00CA0D31" w:rsidP="009D1CAE">
      <w:pPr>
        <w:spacing w:after="0"/>
        <w:rPr>
          <w:sz w:val="24"/>
          <w:szCs w:val="24"/>
        </w:rPr>
      </w:pPr>
      <w:r w:rsidRPr="009D1CAE">
        <w:rPr>
          <w:sz w:val="24"/>
          <w:szCs w:val="24"/>
        </w:rPr>
        <w:t xml:space="preserve">9. Give your time and attention when communicating </w:t>
      </w:r>
    </w:p>
    <w:p w14:paraId="05F57231" w14:textId="6D965939" w:rsidR="00CA0D31" w:rsidRPr="009D1CAE" w:rsidRDefault="00CA0D31" w:rsidP="009D1CAE">
      <w:pPr>
        <w:spacing w:after="0"/>
        <w:rPr>
          <w:sz w:val="24"/>
          <w:szCs w:val="24"/>
        </w:rPr>
      </w:pPr>
      <w:r w:rsidRPr="009D1CAE">
        <w:rPr>
          <w:sz w:val="24"/>
          <w:szCs w:val="24"/>
        </w:rPr>
        <w:t>10.Don’t evaluate or judge</w:t>
      </w:r>
    </w:p>
    <w:sectPr w:rsidR="00CA0D31" w:rsidRPr="009D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902"/>
    <w:multiLevelType w:val="hybridMultilevel"/>
    <w:tmpl w:val="AD4A86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64BFA"/>
    <w:multiLevelType w:val="hybridMultilevel"/>
    <w:tmpl w:val="D1C8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90B90"/>
    <w:multiLevelType w:val="hybridMultilevel"/>
    <w:tmpl w:val="83A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420DF1"/>
    <w:multiLevelType w:val="hybridMultilevel"/>
    <w:tmpl w:val="09707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E5850"/>
    <w:multiLevelType w:val="hybridMultilevel"/>
    <w:tmpl w:val="09161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D05FEB"/>
    <w:multiLevelType w:val="hybridMultilevel"/>
    <w:tmpl w:val="1F98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F5635"/>
    <w:multiLevelType w:val="hybridMultilevel"/>
    <w:tmpl w:val="FF22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C56AB6"/>
    <w:multiLevelType w:val="hybridMultilevel"/>
    <w:tmpl w:val="1632B9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736495"/>
    <w:multiLevelType w:val="hybridMultilevel"/>
    <w:tmpl w:val="EFEC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03F37"/>
    <w:multiLevelType w:val="hybridMultilevel"/>
    <w:tmpl w:val="44480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8E70CB"/>
    <w:multiLevelType w:val="hybridMultilevel"/>
    <w:tmpl w:val="FA5E7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9"/>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4E"/>
    <w:rsid w:val="0046704E"/>
    <w:rsid w:val="0058769C"/>
    <w:rsid w:val="009D1CAE"/>
    <w:rsid w:val="00AE1C51"/>
    <w:rsid w:val="00CA0D31"/>
    <w:rsid w:val="00DC76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CD2"/>
  <w15:chartTrackingRefBased/>
  <w15:docId w15:val="{73565A1E-C333-43D6-A4CB-4B0A1D70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04E"/>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4E"/>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46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DC73-A445-4417-A9F5-B0D32A3B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Berenson</dc:creator>
  <cp:keywords/>
  <dc:description/>
  <cp:lastModifiedBy>Alex Berenson</cp:lastModifiedBy>
  <cp:revision>2</cp:revision>
  <dcterms:created xsi:type="dcterms:W3CDTF">2019-11-01T16:05:00Z</dcterms:created>
  <dcterms:modified xsi:type="dcterms:W3CDTF">2019-11-08T15:01:00Z</dcterms:modified>
</cp:coreProperties>
</file>